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C5" w:rsidRPr="00A052C5" w:rsidRDefault="00A052C5" w:rsidP="00A052C5">
      <w:pPr>
        <w:shd w:val="clear" w:color="auto" w:fill="FFFFFF"/>
        <w:spacing w:line="600" w:lineRule="atLeast"/>
        <w:ind w:firstLine="851"/>
        <w:jc w:val="both"/>
        <w:outlineLvl w:val="0"/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</w:pP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Как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менялась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форма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ответа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военнослужащих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на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обращение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командиров</w:t>
      </w:r>
      <w:r w:rsidRPr="00A052C5">
        <w:rPr>
          <w:rFonts w:ascii="Helvetica" w:eastAsia="Times New Roman" w:hAnsi="Helvetica" w:cs="Times New Roman"/>
          <w:b/>
          <w:bCs/>
          <w:color w:val="1A1A1A"/>
          <w:spacing w:val="-5"/>
          <w:kern w:val="36"/>
          <w:sz w:val="57"/>
          <w:szCs w:val="57"/>
          <w:lang w:eastAsia="ru-RU"/>
        </w:rPr>
        <w:t xml:space="preserve">. </w:t>
      </w:r>
      <w:r w:rsidRPr="00A052C5">
        <w:rPr>
          <w:rFonts w:ascii="Calibri" w:eastAsia="Times New Roman" w:hAnsi="Calibri" w:cs="Calibri"/>
          <w:b/>
          <w:bCs/>
          <w:color w:val="1A1A1A"/>
          <w:spacing w:val="-5"/>
          <w:kern w:val="36"/>
          <w:sz w:val="57"/>
          <w:szCs w:val="57"/>
          <w:lang w:eastAsia="ru-RU"/>
        </w:rPr>
        <w:t>Досье</w:t>
      </w:r>
    </w:p>
    <w:p w:rsidR="00A052C5" w:rsidRPr="00A052C5" w:rsidRDefault="00A052C5" w:rsidP="00A052C5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Times New Roman"/>
          <w:color w:val="1A1A1A"/>
          <w:sz w:val="2"/>
          <w:szCs w:val="2"/>
          <w:lang w:eastAsia="ru-RU"/>
        </w:rPr>
      </w:pPr>
      <w:r w:rsidRPr="00A052C5">
        <w:rPr>
          <w:rFonts w:ascii="Helvetica" w:eastAsia="Times New Roman" w:hAnsi="Helvetica" w:cs="Times New Roman"/>
          <w:noProof/>
          <w:color w:val="1A1A1A"/>
          <w:sz w:val="2"/>
          <w:szCs w:val="2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data:image/svg+xml,%3csvg%20xmlns=%27http://www.w3.org/2000/svg%27%20version=%271.1%27%20width=%27488%27%20height=%27324%27/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021DF" id="Прямоугольник 2" o:spid="_x0000_s1026" alt="data:image/svg+xml,%3csvg%20xmlns=%27http://www.w3.org/2000/svg%27%20version=%271.1%27%20width=%27488%27%20height=%27324%27/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fd0cFKgMAAFA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A052C5">
        <w:rPr>
          <w:rFonts w:ascii="Helvetica" w:eastAsia="Times New Roman" w:hAnsi="Helvetica" w:cs="Times New Roman"/>
          <w:noProof/>
          <w:color w:val="1A1A1A"/>
          <w:sz w:val="2"/>
          <w:szCs w:val="2"/>
          <w:bdr w:val="none" w:sz="0" w:space="0" w:color="auto" w:frame="1"/>
          <w:lang w:eastAsia="ru-RU"/>
        </w:rPr>
        <w:drawing>
          <wp:inline distT="0" distB="0" distL="0" distR="0">
            <wp:extent cx="4547162" cy="2924175"/>
            <wp:effectExtent l="0" t="0" r="6350" b="0"/>
            <wp:docPr id="1" name="Рисунок 1" descr="Как менялась форма ответа военнослужащих на обращение командиров. Дос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менялась форма ответа военнослужащих на обращение командиров. Дось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88" cy="292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C5" w:rsidRPr="00A052C5" w:rsidRDefault="00A052C5" w:rsidP="00A052C5">
      <w:pPr>
        <w:shd w:val="clear" w:color="auto" w:fill="FFFFFF"/>
        <w:spacing w:line="240" w:lineRule="atLeast"/>
        <w:ind w:firstLine="851"/>
        <w:jc w:val="both"/>
        <w:rPr>
          <w:rFonts w:ascii="Helvetica" w:eastAsia="Times New Roman" w:hAnsi="Helvetica" w:cs="Times New Roman"/>
          <w:color w:val="1A1A1A"/>
          <w:spacing w:val="-5"/>
          <w:sz w:val="18"/>
          <w:szCs w:val="18"/>
          <w:lang w:eastAsia="ru-RU"/>
        </w:rPr>
      </w:pPr>
      <w:r w:rsidRPr="00A052C5">
        <w:rPr>
          <w:rFonts w:ascii="Helvetica" w:eastAsia="Times New Roman" w:hAnsi="Helvetica" w:cs="Times New Roman"/>
          <w:color w:val="1A1A1A"/>
          <w:spacing w:val="-5"/>
          <w:sz w:val="18"/>
          <w:szCs w:val="18"/>
          <w:lang w:eastAsia="ru-RU"/>
        </w:rPr>
        <w:t>© </w:t>
      </w:r>
      <w:r w:rsidRPr="00A052C5">
        <w:rPr>
          <w:rFonts w:ascii="Calibri" w:eastAsia="Times New Roman" w:hAnsi="Calibri" w:cs="Calibri"/>
          <w:color w:val="1A1A1A"/>
          <w:spacing w:val="-5"/>
          <w:sz w:val="18"/>
          <w:szCs w:val="18"/>
          <w:lang w:eastAsia="ru-RU"/>
        </w:rPr>
        <w:t>Сергей</w:t>
      </w:r>
      <w:r w:rsidRPr="00A052C5">
        <w:rPr>
          <w:rFonts w:ascii="Helvetica" w:eastAsia="Times New Roman" w:hAnsi="Helvetica" w:cs="Times New Roman"/>
          <w:color w:val="1A1A1A"/>
          <w:spacing w:val="-5"/>
          <w:sz w:val="18"/>
          <w:szCs w:val="18"/>
          <w:lang w:eastAsia="ru-RU"/>
        </w:rPr>
        <w:t xml:space="preserve"> </w:t>
      </w:r>
      <w:proofErr w:type="spellStart"/>
      <w:r w:rsidRPr="00A052C5">
        <w:rPr>
          <w:rFonts w:ascii="Calibri" w:eastAsia="Times New Roman" w:hAnsi="Calibri" w:cs="Calibri"/>
          <w:color w:val="1A1A1A"/>
          <w:spacing w:val="-5"/>
          <w:sz w:val="18"/>
          <w:szCs w:val="18"/>
          <w:lang w:eastAsia="ru-RU"/>
        </w:rPr>
        <w:t>Мальгавко</w:t>
      </w:r>
      <w:proofErr w:type="spellEnd"/>
      <w:r w:rsidRPr="00A052C5">
        <w:rPr>
          <w:rFonts w:ascii="Helvetica" w:eastAsia="Times New Roman" w:hAnsi="Helvetica" w:cs="Times New Roman"/>
          <w:color w:val="1A1A1A"/>
          <w:spacing w:val="-5"/>
          <w:sz w:val="18"/>
          <w:szCs w:val="18"/>
          <w:lang w:eastAsia="ru-RU"/>
        </w:rPr>
        <w:t>/</w:t>
      </w:r>
      <w:r w:rsidRPr="00A052C5">
        <w:rPr>
          <w:rFonts w:ascii="Calibri" w:eastAsia="Times New Roman" w:hAnsi="Calibri" w:cs="Calibri"/>
          <w:color w:val="1A1A1A"/>
          <w:spacing w:val="-5"/>
          <w:sz w:val="18"/>
          <w:szCs w:val="18"/>
          <w:lang w:eastAsia="ru-RU"/>
        </w:rPr>
        <w:t>ТАСС</w:t>
      </w:r>
    </w:p>
    <w:p w:rsidR="00A052C5" w:rsidRPr="00A052C5" w:rsidRDefault="00A052C5" w:rsidP="00A052C5">
      <w:pPr>
        <w:shd w:val="clear" w:color="auto" w:fill="FFFFFF"/>
        <w:spacing w:line="360" w:lineRule="atLeast"/>
        <w:ind w:firstLine="851"/>
        <w:jc w:val="both"/>
        <w:outlineLvl w:val="2"/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</w:pP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С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22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января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2018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года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военные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при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поздравлении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или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объявлении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благодарности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командиром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должны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отвечать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"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Служу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 xml:space="preserve"> </w:t>
      </w:r>
      <w:r w:rsidRPr="00A052C5">
        <w:rPr>
          <w:rFonts w:ascii="Calibri" w:eastAsia="Times New Roman" w:hAnsi="Calibri" w:cs="Calibri"/>
          <w:color w:val="1A1A1A"/>
          <w:spacing w:val="-5"/>
          <w:sz w:val="29"/>
          <w:szCs w:val="29"/>
          <w:lang w:eastAsia="ru-RU"/>
        </w:rPr>
        <w:t>России</w:t>
      </w:r>
      <w:r w:rsidRPr="00A052C5">
        <w:rPr>
          <w:rFonts w:ascii="Helvetica" w:eastAsia="Times New Roman" w:hAnsi="Helvetica" w:cs="Times New Roman"/>
          <w:color w:val="1A1A1A"/>
          <w:spacing w:val="-5"/>
          <w:sz w:val="29"/>
          <w:szCs w:val="29"/>
          <w:lang w:eastAsia="ru-RU"/>
        </w:rPr>
        <w:t>"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22 января 2018 года президент РФ Владимир Путин </w:t>
      </w:r>
      <w:hyperlink r:id="rId5" w:tgtFrame="_blank" w:history="1">
        <w:r w:rsidRPr="00A052C5">
          <w:rPr>
            <w:rFonts w:ascii="Times New Roman" w:eastAsia="Times New Roman" w:hAnsi="Times New Roman" w:cs="Times New Roman"/>
            <w:color w:val="0000FF"/>
            <w:spacing w:val="-5"/>
            <w:sz w:val="29"/>
            <w:szCs w:val="29"/>
            <w:lang w:eastAsia="ru-RU"/>
          </w:rPr>
          <w:t>подписал</w:t>
        </w:r>
      </w:hyperlink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 указ, вносящий изменения в уставы Вооруженных сил РФ. Документ ввел новую форму ответа военнослужащих при поздравлении или объявлении благодарности командиром. Теперь вместо "Служу Российской Федерации" они должны отвечать "Служу России".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Редакция ТАСС-ДОСЬЕ подготовила материал о том, как менялась формулировка ответов военнослужащих на обращение командиров в российской и советской армиях.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52C5">
        <w:rPr>
          <w:rFonts w:ascii="Times New Roman" w:eastAsia="Times New Roman" w:hAnsi="Times New Roman" w:cs="Times New Roman"/>
          <w:b/>
          <w:bCs/>
          <w:spacing w:val="-5"/>
          <w:sz w:val="39"/>
          <w:szCs w:val="39"/>
          <w:lang w:eastAsia="ru-RU"/>
        </w:rPr>
        <w:t>До Октябрьской революции 1917 года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В Русской императорской армии форма ответа на приветствие командиров регламентировалась Уставом о внутренней службе в пехотных войсках (1877), Правилами воинского чинопочитания и отдания чести отдельными лицами и в составе команд (1884), др. На приветствие начальника нижние чины (солдаты и унтер-офицеры) должны были отвечать "Здравие желаем (желаю)"; в случае, когда начальник благодарит - "Рады стараться", при объявлении какой-либо милости - "Покорно благодарим", при прощании - "Счастливо оставаться". После ответа следовало прибавлять титул командира, например, к офицерам от прапорщика до штабс-капитана обращались "ваше благородие". В правилах указывалось, что "отвечая начальнику и титулуя его, нижние чины &lt;...&gt; должны явственно выговаривать каждое слово, но не растягивая и не отделяя одно от другого".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После Февральской революции 1917 года нормы, действовавшие в императорской армии, были отменены. 22 (9 по старому стилю) мая 1917 года военный и морской министр Временного правительства Александр Керенский </w:t>
      </w: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lastRenderedPageBreak/>
        <w:t>своим приказом утвердил документ "Декларация прав солдата". Согласно ему, "особые выражения, употребляющиеся как обязательные для ответов одиночных людей и команд вне строя и в строю" (например, "так точно", "никак нет", "не могу знать", "рады стараться", "здравия желаем", "покорно благодарю" и т. п.) заменялись общеупотребительными ("да", "нет", "не знаю", "постараемся", "здравствуйте" и др.).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52C5">
        <w:rPr>
          <w:rFonts w:ascii="Times New Roman" w:eastAsia="Times New Roman" w:hAnsi="Times New Roman" w:cs="Times New Roman"/>
          <w:b/>
          <w:bCs/>
          <w:spacing w:val="-5"/>
          <w:sz w:val="39"/>
          <w:szCs w:val="39"/>
          <w:lang w:eastAsia="ru-RU"/>
        </w:rPr>
        <w:t>Советский период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В Рабоче-крестьянской Красной армии (РККА) со времен Гражданской войны и до второй половины 1930-х годов при награждениях и вынесениях благодарностей был установлен ответ "Служу (служим) трудовому народу". Такая норма, в частности, была закреплена во Временном уставе внутренней службы РККА 1924 года.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В 1937 году в Вооруженных силах СССР был принят новый устав внутренней службы. Согласно ему, в ответ на приветствие командира красноармейцы должны были отвечать "Здравствуйте", на поздравление - протяжным "Ура" (отдельные военнослужащие - "Благодарю"), на благодарность командира - "Служу (служим) Советскому Союзу".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С небольшими изменениями эти формы ответов сохранились до распада СССР в 1991 году. Так, по Уставу внутренней службы Вооруженных сил СССР 1975 года (действовал до 1991 года) на приветствие начальника или старшего по званию все военнослужащие, находящиеся в строю или вне строя, отвечали "Здравия желаем (желаю)"; если начальник или старший прощался - "До свидания", добавляя в конце ответа слово "товарищ" и воинское звание без указания рода войск или службы. В случае, если командир поздравлял военнослужащего или благодарил его, следовал ответ "Служу Советскому Союзу". При поздравлении воинской части или подразделения военнослужащие отвечали протяжным троекратным "Ура", а если командир (начальник) благодарил подразделение - "Служим Советскому Союзу".</w:t>
      </w:r>
    </w:p>
    <w:p w:rsidR="00A052C5" w:rsidRPr="00A052C5" w:rsidRDefault="00A052C5" w:rsidP="00A052C5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52C5">
        <w:rPr>
          <w:rFonts w:ascii="Times New Roman" w:eastAsia="Times New Roman" w:hAnsi="Times New Roman" w:cs="Times New Roman"/>
          <w:b/>
          <w:bCs/>
          <w:spacing w:val="-5"/>
          <w:sz w:val="39"/>
          <w:szCs w:val="39"/>
          <w:lang w:eastAsia="ru-RU"/>
        </w:rPr>
        <w:t>В Российской Федерации</w:t>
      </w:r>
    </w:p>
    <w:p w:rsidR="00A052C5" w:rsidRPr="00A052C5" w:rsidRDefault="00A052C5" w:rsidP="00A0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В Уставе внутренней службы Вооруженных сил РФ 1993 года слова "Служу Советскому Союзу" были заменены на словосочетание "Служу Отечеству". После принятия в 2007 году нового Устава внутренней службы Вооруженных сил РФ вместо "Служу Отечеству" военнослужащие должны были </w:t>
      </w:r>
      <w:proofErr w:type="gramStart"/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>говорить</w:t>
      </w:r>
      <w:proofErr w:type="gramEnd"/>
      <w:r w:rsidRPr="00A052C5">
        <w:rPr>
          <w:rFonts w:ascii="Times New Roman" w:eastAsia="Times New Roman" w:hAnsi="Times New Roman" w:cs="Times New Roman"/>
          <w:spacing w:val="-5"/>
          <w:sz w:val="29"/>
          <w:szCs w:val="29"/>
          <w:lang w:eastAsia="ru-RU"/>
        </w:rPr>
        <w:t xml:space="preserve"> "Служу Российской Федерации". В остальном формы ответов на приветствия командиров оставались без изменений с 1975 года.</w:t>
      </w:r>
      <w:r w:rsidRPr="00A0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000D" w:rsidRDefault="0035000D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</w:p>
    <w:p w:rsidR="00A052C5" w:rsidRDefault="00A052C5" w:rsidP="00A052C5">
      <w:pPr>
        <w:ind w:firstLine="851"/>
        <w:jc w:val="both"/>
      </w:pPr>
      <w:bookmarkStart w:id="0" w:name="_GoBack"/>
      <w:bookmarkEnd w:id="0"/>
    </w:p>
    <w:p w:rsidR="00A052C5" w:rsidRDefault="00A052C5" w:rsidP="00A052C5">
      <w:pPr>
        <w:ind w:firstLine="851"/>
        <w:jc w:val="both"/>
      </w:pPr>
      <w:r>
        <w:t xml:space="preserve">Источник: </w:t>
      </w:r>
      <w:r w:rsidRPr="00A052C5">
        <w:t>https://tass.ru/info/4895472</w:t>
      </w:r>
    </w:p>
    <w:sectPr w:rsidR="00A052C5" w:rsidSect="00A052C5">
      <w:pgSz w:w="11907" w:h="16839" w:code="9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C5"/>
    <w:rsid w:val="0035000D"/>
    <w:rsid w:val="00A052C5"/>
    <w:rsid w:val="00B33162"/>
    <w:rsid w:val="00E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8646-FA6B-4265-86E6-704DFFFE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paragraphnycys">
    <w:name w:val="paragraph_paragraph__nycys"/>
    <w:basedOn w:val="a"/>
    <w:rsid w:val="00A0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052C5"/>
  </w:style>
  <w:style w:type="character" w:customStyle="1" w:styleId="dsexttitle-1xuef">
    <w:name w:val="ds_ext_title-1xuef"/>
    <w:basedOn w:val="a0"/>
    <w:rsid w:val="00A05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5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096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51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armiya-i-opk/48944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Ирина Геннадьевна</dc:creator>
  <cp:keywords/>
  <dc:description/>
  <cp:lastModifiedBy>Беркович Ирина Геннадьевна</cp:lastModifiedBy>
  <cp:revision>1</cp:revision>
  <dcterms:created xsi:type="dcterms:W3CDTF">2023-03-21T06:25:00Z</dcterms:created>
  <dcterms:modified xsi:type="dcterms:W3CDTF">2023-03-21T06:27:00Z</dcterms:modified>
</cp:coreProperties>
</file>